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sz w:val="22"/>
          <w:szCs w:val="22"/>
        </w:rPr>
      </w:pPr>
      <w:r>
        <w:rPr/>
        <w:drawing>
          <wp:inline distT="0" distB="0" distL="0" distR="0">
            <wp:extent cx="1876425" cy="869950"/>
            <wp:effectExtent l="0" t="0" r="0" b="0"/>
            <wp:docPr id="1" name="Obraz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86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ab/>
        <w:tab/>
        <w:tab/>
        <w:tab/>
        <w:t xml:space="preserve">        </w:t>
        <w:tab/>
        <w:t xml:space="preserve">       Ustka, dnia 28.10.2024r.</w:t>
      </w:r>
      <w:r>
        <w:rPr>
          <w:b/>
          <w:bCs/>
          <w:i/>
          <w:iCs/>
          <w:sz w:val="22"/>
          <w:szCs w:val="22"/>
        </w:rPr>
        <w:t xml:space="preserve">                                                         </w:t>
      </w:r>
    </w:p>
    <w:p>
      <w:pPr>
        <w:pStyle w:val="Normal"/>
        <w:spacing w:lineRule="auto" w:line="24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PYTANIA I ODPOWIEDZI DO ZAPYTANIA OFERTOWEGO</w:t>
      </w:r>
    </w:p>
    <w:p>
      <w:pPr>
        <w:pStyle w:val="Normal"/>
        <w:spacing w:lineRule="auto" w:line="2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lineRule="auto" w:line="24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Nazwa: </w:t>
      </w:r>
      <w:r>
        <w:rPr>
          <w:b/>
          <w:sz w:val="24"/>
          <w:szCs w:val="24"/>
        </w:rPr>
        <w:t>Dostawa sprzętu medycznego</w:t>
      </w:r>
    </w:p>
    <w:p>
      <w:pPr>
        <w:pStyle w:val="Normal"/>
        <w:spacing w:lineRule="auto" w:line="240"/>
        <w:rPr>
          <w:bCs/>
          <w:sz w:val="24"/>
          <w:szCs w:val="24"/>
        </w:rPr>
      </w:pPr>
      <w:r>
        <w:rPr>
          <w:b/>
          <w:sz w:val="24"/>
          <w:szCs w:val="24"/>
        </w:rPr>
        <w:t>Znak sprawy:</w:t>
      </w:r>
      <w:r>
        <w:rPr>
          <w:bCs/>
          <w:sz w:val="24"/>
          <w:szCs w:val="24"/>
        </w:rPr>
        <w:t xml:space="preserve"> </w:t>
      </w:r>
      <w:r>
        <w:rPr>
          <w:sz w:val="22"/>
          <w:szCs w:val="22"/>
        </w:rPr>
        <w:t>: KSI/2613/3/2024</w:t>
      </w:r>
    </w:p>
    <w:p>
      <w:pPr>
        <w:pStyle w:val="ListParagraph"/>
        <w:numPr>
          <w:ilvl w:val="0"/>
          <w:numId w:val="1"/>
        </w:numPr>
        <w:spacing w:lineRule="auto" w:line="240"/>
        <w:rPr>
          <w:bCs/>
          <w:sz w:val="24"/>
          <w:szCs w:val="24"/>
        </w:rPr>
      </w:pPr>
      <w:r>
        <w:rPr>
          <w:bCs/>
          <w:sz w:val="24"/>
          <w:szCs w:val="24"/>
        </w:rPr>
        <w:t>Zamawiający udziela wyjaśnień treści zapytania ofertowego:</w:t>
      </w:r>
    </w:p>
    <w:tbl>
      <w:tblPr>
        <w:tblW w:w="10349" w:type="dxa"/>
        <w:jc w:val="left"/>
        <w:tblInd w:w="-28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68"/>
        <w:gridCol w:w="7595"/>
        <w:gridCol w:w="2186"/>
      </w:tblGrid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nr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PYTANIE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ODPOWIEDŹ</w:t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1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  <w:t>Zadanie nr 1 – Unit laryngologiczny</w:t>
              <w:br/>
              <w:t>Załącznik 2.1 – Pkt. 9 Czy Zamawiający dopuści unit laryngologiczny wyposażony w dodatkowe 6 kuwet na endoskopy ( do dowolnej średnicy endoskopu ) ale bez funkcji podgrzewania? Podgrzewanie endoskopów odbywa się przed samym badaniem przy użyciu nadmuchu ciepłego powietrza generowanego przez dedykowany podgrzewacz wbudowany w unit.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spacing w:before="0" w:after="200"/>
              <w:rPr/>
            </w:pPr>
            <w:r>
              <w:rPr/>
              <w:t>Tak, dopuszcza</w:t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2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/>
              <w:t>Zadanie nr 1 – Unit laryngologiczny</w:t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  <w:t>Załącznik 2.1 – Pkt. 16 Czy Zamawiający zgodzi się na zaoferowanie uchwytu monitora, mocowanego do kolumny dedykowanej do monitora z możliwością zmiany jego położenia monitora?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spacing w:before="0" w:after="200"/>
              <w:rPr/>
            </w:pPr>
            <w:r>
              <w:rPr/>
              <w:t>Tak, zgadza się</w:t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3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/>
              <w:t>Zadanie nr 1 – Unit laryngologiczny</w:t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  <w:t>Załącznik 2.1 – Pkt. 21 Czy Zamawiający zgodzi się na zaoferowanie unitu w którym dowolna kamera chowana jest w specjalne wnęki w unicie, które przeznaczone są do umieszczania urządzeń peryferyjnych np. kamera, diatermia, stroboskop itp. ? Czy Zamawiający wymaga zaoferowanie kamery, czy posiada już kamerę?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  <w:t>Tak, zgadza się</w:t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4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/>
              <w:t>Zadanie nr 1 – Unit laryngologiczny</w:t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  <w:t>Załącznik 2.1 – Pkt. 21 Czy Zamawiający zgodzi się na zaoferowanie unitu w którym dowolna kamera chowana jest w specjalne wnęki w unicie, które przeznaczone są do umieszczania urządzeń peryferyjnych np. kamera, diatermia, stroboskop itp. ? Czy Zamawiający wymaga zaoferowanie kamery, czy posiada już kamerę?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spacing w:before="0" w:after="200"/>
              <w:rPr/>
            </w:pPr>
            <w:r>
              <w:rPr/>
              <w:t>Tak, zgadza się</w:t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5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/>
              <w:t>Zadanie nr 1 – Unit laryngologiczny</w:t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  <w:t>Załącznik 2.1 – Pkt. 21 Czy Zamawiający zgodzi się na zaoferowanie unitu w którym dowolna kamera chowana jest w specjalne wnęki w unicie, które przeznaczone są do umieszczania urządzeń peryferyjnych np. kamera,diatermia, stroboskop itp. ? Czy Zamawiający wymaga zaoferowanie kamery, czy posiada już kamerę?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  <w:t>Tak, zgadza się</w:t>
            </w:r>
          </w:p>
          <w:p>
            <w:pPr>
              <w:pStyle w:val="Normal"/>
              <w:spacing w:before="0" w:after="200"/>
              <w:rPr/>
            </w:pPr>
            <w:r>
              <w:rPr/>
              <w:t>Nie posiadamy kamery</w:t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6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/>
              <w:t>Zadanie nr 1 – Unit laryngologiczny</w:t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  <w:t>Załącznik 2.1 – Pkt. 31 Czy Zamawiający dopuści fotel ze sterowaniem funkcji elektrycznych tylko poprzez sterownik nożny, który można umieścić w dowolnym miejscu przy fotelu?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spacing w:before="0" w:after="200"/>
              <w:rPr/>
            </w:pPr>
            <w:r>
              <w:rPr/>
              <w:t>Tak, dopuszcza</w:t>
            </w:r>
          </w:p>
        </w:tc>
      </w:tr>
    </w:tbl>
    <w:p>
      <w:pPr>
        <w:pStyle w:val="Normal"/>
        <w:spacing w:lineRule="auto" w:line="240" w:before="0" w:after="200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sectPr>
      <w:headerReference w:type="default" r:id="rId3"/>
      <w:footerReference w:type="default" r:id="rId4"/>
      <w:type w:val="nextPage"/>
      <w:pgSz w:w="11906" w:h="16838"/>
      <w:pgMar w:left="1134" w:right="1418" w:gutter="0" w:header="283" w:top="720" w:footer="0" w:bottom="72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200"/>
      <w:jc w:val="cen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200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b4871"/>
    <w:pPr>
      <w:widowControl/>
      <w:suppressAutoHyphens w:val="true"/>
      <w:bidi w:val="0"/>
      <w:spacing w:lineRule="auto" w:line="276" w:before="0" w:after="200"/>
      <w:jc w:val="left"/>
    </w:pPr>
    <w:rPr>
      <w:rFonts w:ascii="Times New Roman" w:hAnsi="Times New Roman" w:eastAsia="Calibri" w:cs="Times New Roman"/>
      <w:color w:val="auto"/>
      <w:kern w:val="0"/>
      <w:sz w:val="20"/>
      <w:szCs w:val="20"/>
      <w:lang w:eastAsia="ar-SA" w:val="pl-PL" w:bidi="ar-SA"/>
      <w14:ligatures w14:val="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odstawowyZnak" w:customStyle="1">
    <w:name w:val="Tekst podstawowy Znak"/>
    <w:basedOn w:val="DefaultParagraphFont"/>
    <w:qFormat/>
    <w:rsid w:val="006b4871"/>
    <w:rPr>
      <w:rFonts w:ascii="Times New Roman" w:hAnsi="Times New Roman" w:eastAsia="Calibri" w:cs="Times New Roman"/>
      <w:kern w:val="0"/>
      <w:sz w:val="20"/>
      <w:szCs w:val="20"/>
      <w:lang w:eastAsia="ar-SA"/>
      <w14:ligatures w14:val="none"/>
    </w:rPr>
  </w:style>
  <w:style w:type="character" w:styleId="NagwekZnak" w:customStyle="1">
    <w:name w:val="Nagłówek Znak"/>
    <w:basedOn w:val="DefaultParagraphFont"/>
    <w:uiPriority w:val="99"/>
    <w:qFormat/>
    <w:rsid w:val="006b4871"/>
    <w:rPr>
      <w:rFonts w:ascii="Times New Roman" w:hAnsi="Times New Roman" w:eastAsia="Calibri" w:cs="Times New Roman"/>
      <w:kern w:val="0"/>
      <w:sz w:val="20"/>
      <w:szCs w:val="20"/>
      <w:lang w:eastAsia="ar-SA"/>
      <w14:ligatures w14:val="none"/>
    </w:rPr>
  </w:style>
  <w:style w:type="character" w:styleId="StopkaZnak" w:customStyle="1">
    <w:name w:val="Stopka Znak"/>
    <w:basedOn w:val="DefaultParagraphFont"/>
    <w:qFormat/>
    <w:rsid w:val="006b4871"/>
    <w:rPr>
      <w:rFonts w:ascii="Times New Roman" w:hAnsi="Times New Roman" w:eastAsia="Calibri" w:cs="Times New Roman"/>
      <w:kern w:val="0"/>
      <w:sz w:val="20"/>
      <w:szCs w:val="20"/>
      <w:lang w:eastAsia="ar-SA"/>
      <w14:ligatures w14:val="none"/>
    </w:rPr>
  </w:style>
  <w:style w:type="character" w:styleId="Hyperlink">
    <w:name w:val="Hyperlink"/>
    <w:uiPriority w:val="99"/>
    <w:unhideWhenUsed/>
    <w:rsid w:val="006b487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f929c1"/>
    <w:rPr>
      <w:color w:val="605E5C"/>
      <w:shd w:fill="E1DFDD" w:val="clear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TekstpodstawowyZnak"/>
    <w:rsid w:val="006b4871"/>
    <w:pPr>
      <w:spacing w:before="0" w:after="12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rsid w:val="006b4871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link w:val="StopkaZnak"/>
    <w:rsid w:val="006b4871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ListParagraph">
    <w:name w:val="List Paragraph"/>
    <w:basedOn w:val="Normal"/>
    <w:uiPriority w:val="34"/>
    <w:qFormat/>
    <w:rsid w:val="00a92a1a"/>
    <w:pPr>
      <w:spacing w:before="0" w:after="200"/>
      <w:ind w:left="720"/>
      <w:contextualSpacing/>
    </w:pPr>
    <w:rPr/>
  </w:style>
  <w:style w:type="paragraph" w:styleId="NormalWeb">
    <w:name w:val="Normal (Web)"/>
    <w:basedOn w:val="Normal"/>
    <w:uiPriority w:val="99"/>
    <w:semiHidden/>
    <w:unhideWhenUsed/>
    <w:qFormat/>
    <w:rsid w:val="00f929c1"/>
    <w:pPr/>
    <w:rPr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Application>LibreOffice/7.6.4.1$Windows_X86_64 LibreOffice_project/e19e193f88cd6c0525a17fb7a176ed8e6a3e2aa1</Application>
  <AppVersion>15.0000</AppVersion>
  <Pages>1</Pages>
  <Words>306</Words>
  <Characters>1851</Characters>
  <CharactersWithSpaces>2213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2024-09-25T08:46:00Z</dcterms:created>
  <dc:creator>Jarosław Wawrzyniak</dc:creator>
  <dc:description/>
  <dc:language>pl-PL</dc:language>
  <cp:lastModifiedBy/>
  <dcterms:modified xsi:type="dcterms:W3CDTF">2024-10-28T11:00:51Z</dcterms:modified>
  <cp:revision>172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